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F" w:rsidRPr="00B5136F" w:rsidRDefault="00B5136F" w:rsidP="00B5136F">
      <w:pPr>
        <w:pStyle w:val="Default"/>
        <w:rPr>
          <w:b/>
          <w:bCs/>
          <w:sz w:val="13"/>
          <w:szCs w:val="13"/>
        </w:rPr>
      </w:pPr>
    </w:p>
    <w:p w:rsidR="00B5136F" w:rsidRPr="00B5136F" w:rsidRDefault="00B5136F" w:rsidP="00B5136F">
      <w:pPr>
        <w:pStyle w:val="Default"/>
        <w:jc w:val="center"/>
        <w:rPr>
          <w:sz w:val="22"/>
        </w:rPr>
      </w:pPr>
      <w:r w:rsidRPr="00B5136F">
        <w:rPr>
          <w:b/>
          <w:bCs/>
          <w:sz w:val="22"/>
        </w:rPr>
        <w:t>INSTRUKCJA OBSŁUGI KAWIARKI</w:t>
      </w:r>
    </w:p>
    <w:p w:rsidR="00B5136F" w:rsidRPr="00B5136F" w:rsidRDefault="00B5136F" w:rsidP="00B5136F">
      <w:pPr>
        <w:pStyle w:val="Default"/>
        <w:rPr>
          <w:rFonts w:cstheme="minorBidi"/>
          <w:color w:val="auto"/>
          <w:sz w:val="15"/>
          <w:szCs w:val="16"/>
        </w:rPr>
      </w:pP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cstheme="minorBidi"/>
          <w:color w:val="auto"/>
          <w:sz w:val="15"/>
          <w:szCs w:val="16"/>
        </w:rPr>
        <w:t xml:space="preserve"> </w:t>
      </w:r>
      <w:r w:rsidRPr="00B5136F">
        <w:rPr>
          <w:rFonts w:ascii="Arial" w:hAnsi="Arial" w:cs="Arial"/>
          <w:color w:val="auto"/>
          <w:sz w:val="18"/>
          <w:szCs w:val="20"/>
        </w:rPr>
        <w:t xml:space="preserve">UWAGA! w pierwszej kolejności zapoznaj się niniejszą instrukcją. Kawiarki są przeznaczone do użytku domowego na kuchenkach gazowych, elektrycznych, ceramicznych (niektóre modele także na otycie indukcyjnej). Przed pierwszym użyciem należy umyć kawiarkę w gorącej wodzie i zaparzyć kawę „do wylania". Każdorazowo trzeba sprawdzić, czy kawiarka jest kompletna (z zaworem bezpieczeństwa, lejkiem, uszczelką i sitkiem) oraz czy wszystkie części znajdują się na właściwym miejscu (zob. rys. A).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b/>
          <w:bCs/>
          <w:color w:val="auto"/>
          <w:sz w:val="18"/>
          <w:szCs w:val="20"/>
        </w:rPr>
        <w:t xml:space="preserve">PARZENIE KAWY: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dolny zbiornik napełnić zimną wodą do wysokości zaworu bezpieczeństwa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w dolnym zbiorniku umieścić lejek,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lejek (sitko do kawy) napełnić mieloną kawą bez ubijania jej, usunąć kawę z brzegów pojemnika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górną część kawiarki należy dokręcić do dolnej części dostatecznie mocno - podczas skręcania/rozkręcania </w:t>
      </w:r>
      <w:r w:rsidRPr="00B5136F">
        <w:rPr>
          <w:rFonts w:ascii="Arial" w:hAnsi="Arial" w:cs="Arial"/>
          <w:b/>
          <w:bCs/>
          <w:color w:val="auto"/>
          <w:sz w:val="18"/>
          <w:szCs w:val="20"/>
        </w:rPr>
        <w:t xml:space="preserve">nie trzymać za uchwyt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kawiarkę należy postawić na źródle ciepła dostosowanym do średnicy kawiarki (płomień nie może wychodzić poza dno)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kiedy górna część kawiarki napełni się kawą. Zmniejsz dopływ energii w końcowej fazie gotowania. Po około 3-5 minutach kawa będzie gotowa. (Czas jest orientacyjny przybliżony i może być różny w zależność od pojemności </w:t>
      </w:r>
      <w:proofErr w:type="spellStart"/>
      <w:r w:rsidRPr="00B5136F">
        <w:rPr>
          <w:rFonts w:ascii="Arial" w:hAnsi="Arial" w:cs="Arial"/>
          <w:color w:val="auto"/>
          <w:sz w:val="18"/>
          <w:szCs w:val="20"/>
        </w:rPr>
        <w:t>kafetiery</w:t>
      </w:r>
      <w:proofErr w:type="spellEnd"/>
      <w:r w:rsidRPr="00B5136F">
        <w:rPr>
          <w:rFonts w:ascii="Arial" w:hAnsi="Arial" w:cs="Arial"/>
          <w:color w:val="auto"/>
          <w:sz w:val="18"/>
          <w:szCs w:val="20"/>
        </w:rPr>
        <w:t xml:space="preserve">) </w:t>
      </w:r>
    </w:p>
    <w:p w:rsidR="00B5136F" w:rsidRPr="00B5136F" w:rsidRDefault="00B5136F" w:rsidP="00B5136F">
      <w:pPr>
        <w:pStyle w:val="Default"/>
        <w:spacing w:after="15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należy zdjąć urządzenie ze źródła ciepła,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niewykorzystana w procesie parzenia kawy woda pozostaje w dolnym zbiorniku celowo, aby zapobiec jego przegrzaniu i ciemnieniu,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Pamiętaj, że na smak kawy ma wpływ nie tylko jej gatunek, ale również jakość wody.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b/>
          <w:bCs/>
          <w:color w:val="auto"/>
          <w:sz w:val="18"/>
          <w:szCs w:val="20"/>
        </w:rPr>
        <w:t xml:space="preserve">WSKAZANIA: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nie należy używać zbyt drobno zmielonej kawy,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sugerujemy, aby kawiarkę, myć tylko w ciepłej wodzie - NIE MYĆ W ZMYWARCE,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po każdym użyciu kawiarkę należy umyć, a po umyciu wszystkie części kawiarki należy dobrze wysuszyć, przed skręceniem co pozwoli na wydłużenie okresu używalności uszczelki kawiarki.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b/>
          <w:bCs/>
          <w:color w:val="auto"/>
          <w:sz w:val="18"/>
          <w:szCs w:val="20"/>
        </w:rPr>
        <w:t xml:space="preserve">OSTRZEŻENIA: WAŻNE *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nigdy nie należy używać kawiarki bez wody,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nie należy zostawić kawiarki na źródle ciepła po zakończeniu procesu parzenia kawy.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nie należy używać kawiarki do sporządzania kakao, herbaty, naparu z ziół, parzenia kawy rozpuszczalnej,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po zaparzeniu kawy nie należy rozkręcać kawiarki i zanurzać w wodzie dopóki nie ostygnie,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należy okresowo sprawdzać stan poszczególnych elementów, a w razie potrzeby uszkodzone części wymienić,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do dolnego zbiornika należy wlewać tylko wodę.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producent zaleca stosowanie wyłącznie oryginalnych części zamiennych.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b/>
          <w:bCs/>
          <w:color w:val="auto"/>
          <w:sz w:val="18"/>
          <w:szCs w:val="20"/>
        </w:rPr>
        <w:t xml:space="preserve">By zapewnić maksymalne bezpieczeństwo: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nie pozwól, by dzieci przebywały w pobliżu urządzenia („majstrowały" przy urządzeniu),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B5136F">
        <w:rPr>
          <w:rFonts w:ascii="Arial" w:hAnsi="Arial" w:cs="Arial"/>
          <w:color w:val="auto"/>
          <w:sz w:val="18"/>
          <w:szCs w:val="20"/>
        </w:rPr>
        <w:t xml:space="preserve">• plastikowe opakowanie kawiarki należy przechowywać w miejscu niedostępnym dla dzieci. </w:t>
      </w: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8"/>
          <w:szCs w:val="20"/>
        </w:rPr>
      </w:pPr>
    </w:p>
    <w:p w:rsidR="00B5136F" w:rsidRPr="00B5136F" w:rsidRDefault="00B5136F" w:rsidP="00B5136F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B5136F">
        <w:rPr>
          <w:rFonts w:ascii="Arial" w:hAnsi="Arial" w:cs="Arial"/>
          <w:b/>
          <w:bCs/>
          <w:color w:val="auto"/>
          <w:sz w:val="16"/>
          <w:szCs w:val="16"/>
        </w:rPr>
        <w:t xml:space="preserve">* DYSTRYBUTOR NIE ODPOWIADA ZA WADY WYNIKŁE Z NIEWŁAŚCIWEJ EKSPLOATACJI KAWIARKI! </w:t>
      </w:r>
    </w:p>
    <w:p w:rsidR="00B5136F" w:rsidRPr="00B5136F" w:rsidRDefault="00B5136F" w:rsidP="00B5136F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  <w:r w:rsidRPr="00B5136F">
        <w:rPr>
          <w:rFonts w:ascii="Arial" w:hAnsi="Arial" w:cs="Arial"/>
          <w:b/>
          <w:bCs/>
          <w:color w:val="auto"/>
          <w:sz w:val="16"/>
          <w:szCs w:val="16"/>
        </w:rPr>
        <w:t xml:space="preserve">GWARANCJA NIE OBEJMUJE USZKODZEŃ MECHANICZNYCH. </w:t>
      </w:r>
    </w:p>
    <w:p w:rsidR="00B5136F" w:rsidRPr="00B5136F" w:rsidRDefault="00B5136F" w:rsidP="00B5136F">
      <w:pPr>
        <w:pStyle w:val="Default"/>
        <w:jc w:val="center"/>
        <w:rPr>
          <w:color w:val="auto"/>
          <w:sz w:val="15"/>
          <w:szCs w:val="15"/>
        </w:rPr>
      </w:pPr>
      <w:r w:rsidRPr="00B5136F">
        <w:rPr>
          <w:noProof/>
          <w:color w:val="auto"/>
          <w:sz w:val="15"/>
          <w:szCs w:val="15"/>
          <w:lang w:eastAsia="pl-PL"/>
        </w:rPr>
        <w:drawing>
          <wp:inline distT="0" distB="0" distL="0" distR="0">
            <wp:extent cx="2318419" cy="2521778"/>
            <wp:effectExtent l="19050" t="0" r="5681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19" cy="25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6F" w:rsidRPr="00B5136F" w:rsidRDefault="00B5136F" w:rsidP="00B5136F">
      <w:pPr>
        <w:pStyle w:val="Default"/>
        <w:jc w:val="center"/>
        <w:rPr>
          <w:color w:val="auto"/>
          <w:sz w:val="15"/>
          <w:szCs w:val="15"/>
        </w:rPr>
      </w:pPr>
    </w:p>
    <w:p w:rsidR="00B5136F" w:rsidRPr="00B5136F" w:rsidRDefault="00B5136F" w:rsidP="00B5136F">
      <w:pPr>
        <w:pStyle w:val="Default"/>
        <w:jc w:val="center"/>
        <w:rPr>
          <w:color w:val="auto"/>
          <w:sz w:val="15"/>
          <w:szCs w:val="1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66"/>
        <w:gridCol w:w="36"/>
        <w:gridCol w:w="51"/>
      </w:tblGrid>
      <w:tr w:rsidR="00B5136F" w:rsidRPr="00B5136F" w:rsidTr="006111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6F" w:rsidRPr="00B5136F" w:rsidRDefault="00B513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36F" w:rsidRPr="00B5136F" w:rsidRDefault="00B5136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B5136F" w:rsidRPr="00B5136F" w:rsidRDefault="00B5136F" w:rsidP="00186E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</w:tcPr>
          <w:p w:rsidR="00B5136F" w:rsidRPr="00B5136F" w:rsidRDefault="00B5136F" w:rsidP="00186E77">
            <w:pPr>
              <w:rPr>
                <w:rFonts w:ascii="Calibri" w:hAnsi="Calibri" w:cs="Calibri"/>
                <w:sz w:val="20"/>
              </w:rPr>
            </w:pPr>
          </w:p>
        </w:tc>
      </w:tr>
      <w:tr w:rsidR="00B5136F" w:rsidRPr="00B5136F" w:rsidTr="00B5136F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6F" w:rsidRPr="00B5136F" w:rsidRDefault="00B5136F" w:rsidP="00186E7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36F" w:rsidRPr="00B5136F" w:rsidRDefault="00B5136F" w:rsidP="00186E7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475D1" w:rsidRPr="00B5136F" w:rsidRDefault="005475D1">
      <w:pPr>
        <w:rPr>
          <w:sz w:val="20"/>
          <w:szCs w:val="20"/>
        </w:rPr>
      </w:pPr>
    </w:p>
    <w:sectPr w:rsidR="005475D1" w:rsidRPr="00B5136F" w:rsidSect="00B5136F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8BE" w:rsidRPr="00B5136F" w:rsidRDefault="006C08BE" w:rsidP="00B5136F">
      <w:pPr>
        <w:rPr>
          <w:sz w:val="20"/>
          <w:szCs w:val="20"/>
        </w:rPr>
      </w:pPr>
      <w:r w:rsidRPr="00B5136F">
        <w:rPr>
          <w:sz w:val="20"/>
          <w:szCs w:val="20"/>
        </w:rPr>
        <w:separator/>
      </w:r>
    </w:p>
  </w:endnote>
  <w:endnote w:type="continuationSeparator" w:id="0">
    <w:p w:rsidR="006C08BE" w:rsidRPr="00B5136F" w:rsidRDefault="006C08BE" w:rsidP="00B5136F">
      <w:pPr>
        <w:rPr>
          <w:sz w:val="20"/>
          <w:szCs w:val="20"/>
        </w:rPr>
      </w:pPr>
      <w:r w:rsidRPr="00B5136F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"/>
      <w:gridCol w:w="1985"/>
      <w:gridCol w:w="567"/>
      <w:gridCol w:w="2268"/>
      <w:gridCol w:w="567"/>
      <w:gridCol w:w="2958"/>
    </w:tblGrid>
    <w:tr w:rsidR="00B5136F" w:rsidRPr="00B5136F" w:rsidTr="00186E77">
      <w:trPr>
        <w:trHeight w:val="500"/>
      </w:trPr>
      <w:tc>
        <w:tcPr>
          <w:tcW w:w="562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r w:rsidRPr="00B5136F">
            <w:rPr>
              <w:rFonts w:ascii="Calibri" w:hAnsi="Calibri" w:cs="Calibri"/>
              <w:sz w:val="20"/>
              <w:szCs w:val="20"/>
            </w:rPr>
            <w:drawing>
              <wp:inline distT="0" distB="0" distL="0" distR="0">
                <wp:extent cx="190500" cy="190500"/>
                <wp:effectExtent l="19050" t="0" r="0" b="0"/>
                <wp:docPr id="20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xmlns:lc="http://schemas.openxmlformats.org/drawingml/2006/locked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hyperlink r:id="rId2" w:history="1">
            <w:r w:rsidRPr="00B5136F">
              <w:rPr>
                <w:rStyle w:val="Hipercze"/>
                <w:rFonts w:ascii="Calibri" w:hAnsi="Calibri" w:cs="Calibri"/>
                <w:sz w:val="20"/>
                <w:szCs w:val="20"/>
              </w:rPr>
              <w:t>www.RajHerbaty.pl</w:t>
            </w:r>
          </w:hyperlink>
        </w:p>
      </w:tc>
      <w:tc>
        <w:tcPr>
          <w:tcW w:w="567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r w:rsidRPr="00B5136F">
            <w:rPr>
              <w:rFonts w:ascii="Calibri" w:hAnsi="Calibri" w:cs="Calibri"/>
              <w:sz w:val="20"/>
              <w:szCs w:val="20"/>
            </w:rPr>
            <w:drawing>
              <wp:inline distT="0" distB="0" distL="0" distR="0">
                <wp:extent cx="190500" cy="190500"/>
                <wp:effectExtent l="19050" t="0" r="0" b="0"/>
                <wp:docPr id="21" name="Obraz 8" descr="adres 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adres e-mail"/>
                        <pic:cNvPicPr/>
                      </pic:nvPicPr>
                      <pic:blipFill>
                        <a:blip r:link="rId3">
                          <a:extLst>
                            <a:ext uri="{28A0092B-C50C-407E-A947-70E740481C1C}">
                              <a14:useLocalDpi xmlns:a14="http://schemas.microsoft.com/office/drawing/2010/main" xmlns:lc="http://schemas.openxmlformats.org/drawingml/2006/locked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hyperlink r:id="rId4" w:history="1">
            <w:r w:rsidRPr="00B5136F">
              <w:rPr>
                <w:rStyle w:val="Hipercze"/>
                <w:rFonts w:ascii="Calibri" w:hAnsi="Calibri" w:cs="Calibri"/>
                <w:sz w:val="20"/>
                <w:szCs w:val="20"/>
              </w:rPr>
              <w:t>sklep@RajHerabaty.pl</w:t>
            </w:r>
          </w:hyperlink>
        </w:p>
      </w:tc>
      <w:tc>
        <w:tcPr>
          <w:tcW w:w="567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r w:rsidRPr="00B5136F">
            <w:rPr>
              <w:rFonts w:ascii="Calibri" w:hAnsi="Calibri" w:cs="Calibri"/>
              <w:sz w:val="20"/>
              <w:szCs w:val="20"/>
            </w:rPr>
            <w:drawing>
              <wp:inline distT="0" distB="0" distL="0" distR="0">
                <wp:extent cx="190500" cy="190500"/>
                <wp:effectExtent l="0" t="0" r="0" b="0"/>
                <wp:docPr id="22" name="Obraz 11" descr="numer telefon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numer telefonu"/>
                        <pic:cNvPicPr/>
                      </pic:nvPicPr>
                      <pic:blipFill>
                        <a:blip r:link="rId5">
                          <a:extLst>
                            <a:ext uri="{28A0092B-C50C-407E-A947-70E740481C1C}">
                              <a14:useLocalDpi xmlns:a14="http://schemas.microsoft.com/office/drawing/2010/main" xmlns:lc="http://schemas.openxmlformats.org/drawingml/2006/locked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8" w:type="dxa"/>
        </w:tcPr>
        <w:p w:rsidR="00B5136F" w:rsidRPr="00B5136F" w:rsidRDefault="00B5136F" w:rsidP="00186E77">
          <w:pPr>
            <w:rPr>
              <w:rFonts w:ascii="Calibri" w:hAnsi="Calibri" w:cs="Calibri"/>
              <w:sz w:val="20"/>
              <w:szCs w:val="20"/>
            </w:rPr>
          </w:pPr>
          <w:r w:rsidRPr="00B5136F">
            <w:rPr>
              <w:rFonts w:ascii="Calibri" w:hAnsi="Calibri" w:cs="Calibri"/>
              <w:sz w:val="20"/>
              <w:szCs w:val="20"/>
            </w:rPr>
            <w:t>+48 606 117 675</w:t>
          </w:r>
        </w:p>
      </w:tc>
    </w:tr>
  </w:tbl>
  <w:p w:rsidR="00B5136F" w:rsidRPr="00B5136F" w:rsidRDefault="00B5136F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8BE" w:rsidRPr="00B5136F" w:rsidRDefault="006C08BE" w:rsidP="00B5136F">
      <w:pPr>
        <w:rPr>
          <w:sz w:val="20"/>
          <w:szCs w:val="20"/>
        </w:rPr>
      </w:pPr>
      <w:r w:rsidRPr="00B5136F">
        <w:rPr>
          <w:sz w:val="20"/>
          <w:szCs w:val="20"/>
        </w:rPr>
        <w:separator/>
      </w:r>
    </w:p>
  </w:footnote>
  <w:footnote w:type="continuationSeparator" w:id="0">
    <w:p w:rsidR="006C08BE" w:rsidRPr="00B5136F" w:rsidRDefault="006C08BE" w:rsidP="00B5136F">
      <w:pPr>
        <w:rPr>
          <w:sz w:val="20"/>
          <w:szCs w:val="20"/>
        </w:rPr>
      </w:pPr>
      <w:r w:rsidRPr="00B5136F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6F"/>
    <w:rsid w:val="005475D1"/>
    <w:rsid w:val="006C08BE"/>
    <w:rsid w:val="00B5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6F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3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5136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136F"/>
  </w:style>
  <w:style w:type="paragraph" w:styleId="Stopka">
    <w:name w:val="footer"/>
    <w:basedOn w:val="Normalny"/>
    <w:link w:val="StopkaZnak"/>
    <w:uiPriority w:val="99"/>
    <w:semiHidden/>
    <w:unhideWhenUsed/>
    <w:rsid w:val="00B5136F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5136F"/>
  </w:style>
  <w:style w:type="paragraph" w:styleId="Tekstdymka">
    <w:name w:val="Balloon Text"/>
    <w:basedOn w:val="Normalny"/>
    <w:link w:val="TekstdymkaZnak"/>
    <w:uiPriority w:val="99"/>
    <w:semiHidden/>
    <w:unhideWhenUsed/>
    <w:rsid w:val="00B513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136F"/>
    <w:rPr>
      <w:color w:val="0563C1"/>
      <w:u w:val="single"/>
    </w:rPr>
  </w:style>
  <w:style w:type="table" w:styleId="Tabela-Siatka">
    <w:name w:val="Table Grid"/>
    <w:basedOn w:val="Standardowy"/>
    <w:uiPriority w:val="59"/>
    <w:rsid w:val="00B5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missisleepy.pl/public/assets/1443049387_mail-01.png" TargetMode="External"/><Relationship Id="rId2" Type="http://schemas.openxmlformats.org/officeDocument/2006/relationships/hyperlink" Target="http://www.RajHerbaty.pl" TargetMode="External"/><Relationship Id="rId1" Type="http://schemas.openxmlformats.org/officeDocument/2006/relationships/image" Target="http://missisleepy.pl/public/assets/1443049382_globe-01.png" TargetMode="External"/><Relationship Id="rId5" Type="http://schemas.openxmlformats.org/officeDocument/2006/relationships/image" Target="http://missisleepy.pl/public/assets/1443049391_smartphone-01.png" TargetMode="External"/><Relationship Id="rId4" Type="http://schemas.openxmlformats.org/officeDocument/2006/relationships/hyperlink" Target="mailto:sklep@RajHerab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herba</dc:creator>
  <cp:lastModifiedBy>herba</cp:lastModifiedBy>
  <cp:revision>1</cp:revision>
  <dcterms:created xsi:type="dcterms:W3CDTF">2020-09-10T16:50:00Z</dcterms:created>
  <dcterms:modified xsi:type="dcterms:W3CDTF">2020-09-10T17:03:00Z</dcterms:modified>
</cp:coreProperties>
</file>